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Fragebogen Hormonbehandlung – Kontrolltermin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/>
        </w:rPr>
        <w:t xml:space="preserve">Wie ist Ihr körperliches Befinden?   </w:t>
      </w:r>
      <w:r>
        <w:t>☐ schlechter     ☐ gleichbleibend     ☐ besser     ☐ deutlich besser</w:t>
      </w:r>
    </w:p>
    <w:p>
      <w:r>
        <w:rPr>
          <w:b/>
        </w:rPr>
        <w:t xml:space="preserve">Wie ist Ihr seelisches Befinden?   </w:t>
      </w:r>
      <w:r>
        <w:t>☐ schlechter     ☐ gleichbleibend     ☐ besser     ☐ deutlich besser</w:t>
      </w:r>
    </w:p>
    <w:p>
      <w:r>
        <w:rPr>
          <w:b/>
        </w:rPr>
        <w:t xml:space="preserve">Ich bin derzeit beschwerdefrei   </w:t>
      </w:r>
      <w:r>
        <w:t>☐ ja     ☐ nein</w:t>
      </w:r>
    </w:p>
    <w:p>
      <w:pPr>
        <w:spacing w:after="0"/>
      </w:pPr>
      <w:r>
        <w:rPr>
          <w:color w:val="6B6466"/>
          <w:sz w:val="17"/>
        </w:rPr>
        <w:t>Weitere Beschwerden (z. B. Blutungen, Zwischenblutungen, Stimmung, Libido, Brustspannen)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r>
        <w:rPr>
          <w:b/>
        </w:rPr>
        <w:t xml:space="preserve">Haben Sie die Kapseln wie verordnet eingenommen (morgens 1, abends 1)?   </w:t>
      </w:r>
      <w:r>
        <w:t>☐ ja     ☐ nein</w:t>
      </w:r>
    </w:p>
    <w:p>
      <w:pPr>
        <w:spacing w:after="0"/>
      </w:pPr>
      <w:r>
        <w:rPr>
          <w:color w:val="6B6466"/>
          <w:sz w:val="17"/>
        </w:rPr>
        <w:t>Wenn nein: Wie haben Sie die Kapseln eingenommen und warum?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color w:val="6B6466"/>
                <w:sz w:val="17"/>
              </w:rPr>
              <w:t>Uhrzeit der Morgenkapsel heute (ca. 2 Std. vor Blutentnahme)</w:t>
            </w:r>
          </w:p>
        </w:tc>
        <w:tc>
          <w:tcPr>
            <w:tcW w:type="dxa" w:w="385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Kapseln noch vorrätig (Stück)</w:t>
            </w:r>
          </w:p>
        </w:tc>
      </w:tr>
      <w:tr>
        <w:tc>
          <w:tcPr>
            <w:tcW w:type="dxa" w:w="5783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85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/>
        </w:rPr>
        <w:t xml:space="preserve">Neue Kapseln bestellen   </w:t>
      </w:r>
      <w:r>
        <w:t>☐ sofort     ☐ erst nach dem Arztgespräch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val="clear" w:color="auto" w:fill="FBE6F2"/>
          </w:tcPr>
          <w:p>
            <w:r>
              <w:rPr>
                <w:b/>
                <w:i w:val="0"/>
                <w:sz w:val="21"/>
              </w:rPr>
              <w:t>Bitte beachten:</w:t>
            </w:r>
            <w:r>
              <w:rPr>
                <w:b w:val="0"/>
                <w:i w:val="0"/>
                <w:sz w:val="21"/>
              </w:rPr>
              <w:t xml:space="preserve"> Das Besprechungs- und Verordnungsgespräch zur Hormonbehandlung ist keine Kassenleistung. Es wird – auch bei gesetzlich Versicherten – mindestens mit der GOÄ-Nr. 3 berechnet (ca. 20 bis 30 €). Nach einer erneuten Blutentnahme mit Hormonwerten und allgemeinem Blutstatus wird für die Folgeverschreibung die GOÄ-Nr. A31 berechnet, zuzüglich Laborkosten.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color w:val="6B6466"/>
          <w:sz w:val="17"/>
        </w:rPr>
        <w:t>Neue Medikamente oder Erkrankungen seit dem letzten Termin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Für Patientinnen mit Zyklus</w:t>
      </w:r>
    </w:p>
    <w:p>
      <w:r>
        <w:rPr>
          <w:b w:val="0"/>
          <w:i w:val="0"/>
          <w:sz w:val="21"/>
        </w:rPr>
        <w:t>Bei regelmäßiger Blutung sollte die Blutentnahme um den 21. Zyklustag erfolgen (19.–23. Tag).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</w:tcPr>
          <w:p>
            <w:pPr>
              <w:spacing w:after="0"/>
            </w:pPr>
            <w:r>
              <w:rPr>
                <w:color w:val="6B6466"/>
                <w:sz w:val="17"/>
              </w:rPr>
              <w:t>Heutiger Zyklustag (Tag 1 = erster Tag der Periode)</w:t>
            </w:r>
          </w:p>
        </w:tc>
      </w:tr>
      <w:tr>
        <w:tc>
          <w:tcPr>
            <w:tcW w:type="dxa" w:w="9638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  <w:shd w:val="clear" w:color="auto" w:fill="FBE6F2"/>
          </w:tcPr>
          <w:p>
            <w:r>
              <w:rPr>
                <w:b w:val="0"/>
                <w:i w:val="0"/>
                <w:sz w:val="21"/>
              </w:rPr>
              <w:t>Bitte reichen Sie uns jährlich einen frauenärztlichen bzw. urologischen Vorsorgebefund ein.</w:t>
            </w:r>
          </w:p>
        </w:tc>
      </w:tr>
    </w:tbl>
    <w:p>
      <w:pPr>
        <w:spacing w:after="0"/>
      </w:pP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4819"/>
          </w:tcPr>
          <w:p>
            <w:r>
              <w:rPr>
                <w:color w:val="6B6466"/>
                <w:sz w:val="17"/>
              </w:rPr>
              <w:t>Unterschrift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Fragebogen Hormonbehandlung – Kontrolltermin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Hormonbehandlung – Kontrolltermin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