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/>
      </w:pPr>
      <w:r>
        <w:rPr>
          <w:b/>
          <w:color w:val="231F20"/>
          <w:sz w:val="34"/>
        </w:rPr>
        <w:t>Vereinbarung über eine privatärztliche Behandlung</w:t>
      </w:r>
    </w:p>
    <w:p>
      <w:r>
        <w:rPr>
          <w:b w:val="0"/>
          <w:i w:val="0"/>
          <w:color w:val="6B6466"/>
          <w:sz w:val="22"/>
        </w:rPr>
        <w:t>für gesetzlich Versicherte (§ 3 Abs. 1 und § 18 Abs. 8 BMV-Ä, § 630c Abs. 3 BGB)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75"/>
        <w:gridCol w:w="3662"/>
      </w:tblGrid>
      <w:tr>
        <w:tc>
          <w:tcPr>
            <w:tcW w:type="dxa" w:w="5975"/>
          </w:tcPr>
          <w:p>
            <w:pPr>
              <w:spacing w:after="0"/>
            </w:pPr>
            <w:r>
              <w:rPr>
                <w:color w:val="6B6466"/>
                <w:sz w:val="17"/>
              </w:rPr>
              <w:t>Name, Vorname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color w:val="6B6466"/>
                <w:sz w:val="17"/>
              </w:rPr>
              <w:t>Geburtsdatum</w:t>
            </w:r>
          </w:p>
        </w:tc>
      </w:tr>
      <w:tr>
        <w:tc>
          <w:tcPr>
            <w:tcW w:type="dxa" w:w="5975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3662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Straße, Hausnummer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PLZ, Wohnort</w:t>
            </w:r>
          </w:p>
        </w:tc>
      </w:tr>
      <w:tr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783"/>
        <w:gridCol w:w="3855"/>
      </w:tblGrid>
      <w:tr>
        <w:tc>
          <w:tcPr>
            <w:tcW w:type="dxa" w:w="5783"/>
          </w:tcPr>
          <w:p>
            <w:pPr>
              <w:spacing w:after="0"/>
            </w:pPr>
            <w:r>
              <w:rPr>
                <w:color w:val="6B6466"/>
                <w:sz w:val="17"/>
              </w:rPr>
              <w:t>Krankenkasse</w:t>
            </w:r>
          </w:p>
        </w:tc>
        <w:tc>
          <w:tcPr>
            <w:tcW w:type="dxa" w:w="3855"/>
          </w:tcPr>
          <w:p>
            <w:pPr>
              <w:spacing w:after="0"/>
            </w:pPr>
            <w:r>
              <w:rPr>
                <w:color w:val="6B6466"/>
                <w:sz w:val="17"/>
              </w:rPr>
              <w:t>Versichertennummer</w:t>
            </w:r>
          </w:p>
        </w:tc>
      </w:tr>
      <w:tr>
        <w:tc>
          <w:tcPr>
            <w:tcW w:type="dxa" w:w="5783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3855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/>
      </w:pPr>
      <w:r>
        <w:rPr>
          <w:b/>
          <w:color w:val="2E4A43"/>
          <w:sz w:val="25"/>
        </w:rPr>
        <w:t>Gewünschte Leistung(en)</w:t>
      </w:r>
    </w:p>
    <w:p>
      <w:r>
        <w:t>☐ Verödung von Besenreisern/Krampfadern     ☐ Behandlung offener Beine (privat)     ☐ Hormonanalyse/-substitution nach Rimkus</w:t>
      </w:r>
    </w:p>
    <w:p>
      <w:r>
        <w:t>☐ Laboruntersuchungen auf eigenen Wunsch     ☐ Infusions-/Injektionsbehandlung     ☐ Migräne-/Tinnitusbehandlung</w:t>
      </w:r>
    </w:p>
    <w:p>
      <w:r>
        <w:t>☐ Kosmetische Behandlung / Entfernung gutartiger Hautveränderung     ☐ Sonstiges (bitte unten eintragen)</w:t>
      </w:r>
    </w:p>
    <w:p>
      <w:pPr>
        <w:spacing w:after="0"/>
      </w:pPr>
      <w:r>
        <w:rPr>
          <w:color w:val="6B6466"/>
          <w:sz w:val="17"/>
        </w:rPr>
        <w:t>Leistungen im Einzelnen</w:t>
      </w:r>
    </w:p>
    <w:p>
      <w:pPr>
        <w:spacing w:after="0" w:before="200"/>
        <w:pBdr>
          <w:bottom w:val="single" w:sz="4" w:space="1" w:color="C9C1C5"/>
        </w:pBdr>
      </w:pPr>
    </w:p>
    <w:p>
      <w:pPr>
        <w:spacing w:after="0" w:before="200"/>
        <w:pBdr>
          <w:bottom w:val="single" w:sz="4" w:space="1" w:color="C9C1C5"/>
        </w:pBdr>
      </w:pPr>
    </w:p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01"/>
        <w:gridCol w:w="4337"/>
      </w:tblGrid>
      <w:tr>
        <w:tc>
          <w:tcPr>
            <w:tcW w:type="dxa" w:w="5301"/>
          </w:tcPr>
          <w:p>
            <w:pPr>
              <w:spacing w:after="0"/>
            </w:pPr>
            <w:r>
              <w:rPr>
                <w:color w:val="6B6466"/>
                <w:sz w:val="17"/>
              </w:rPr>
              <w:t>Voraussichtliche Kosten (laut ärztlicher Auskunft), ca. €</w:t>
            </w:r>
          </w:p>
        </w:tc>
        <w:tc>
          <w:tcPr>
            <w:tcW w:type="dxa" w:w="4337"/>
          </w:tcPr>
          <w:p>
            <w:pPr>
              <w:spacing w:after="0"/>
            </w:pPr>
            <w:r>
              <w:rPr>
                <w:color w:val="6B6466"/>
                <w:sz w:val="17"/>
              </w:rPr>
              <w:t>Anzahl Sitzungen, ca.</w:t>
            </w:r>
          </w:p>
        </w:tc>
      </w:tr>
      <w:tr>
        <w:tc>
          <w:tcPr>
            <w:tcW w:type="dxa" w:w="5301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4337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/>
      </w:pPr>
      <w:r>
        <w:rPr>
          <w:b/>
          <w:color w:val="2E4A43"/>
          <w:sz w:val="25"/>
        </w:rPr>
        <w:t>Erklärung</w:t>
      </w:r>
    </w:p>
    <w:p>
      <w:r>
        <w:rPr>
          <w:b w:val="0"/>
          <w:i w:val="0"/>
          <w:sz w:val="21"/>
        </w:rPr>
        <w:t>Ich bin gesetzlich krankenversichert. Ich wünsche ausdrücklich, dass die oben genannten Leistungen privatärztlich erbracht und mir nach der Gebührenordnung für Ärzte (GOÄ) in Rechnung gestellt werden.</w:t>
      </w:r>
    </w:p>
    <w:p>
      <w:r>
        <w:rPr>
          <w:b w:val="0"/>
          <w:i w:val="0"/>
          <w:sz w:val="21"/>
        </w:rPr>
        <w:t>Ich wurde vor Beginn der Behandlung darüber informiert, dass</w:t>
      </w:r>
    </w:p>
    <w:p>
      <w:pPr>
        <w:pStyle w:val="ListBullet"/>
      </w:pPr>
      <w:r>
        <w:rPr>
          <w:b w:val="0"/>
          <w:i w:val="0"/>
          <w:sz w:val="21"/>
        </w:rPr>
        <w:t>diese Leistungen nicht oder nicht in dieser Form zum Leistungsumfang meiner gesetzlichen Krankenkasse gehören bzw. von dieser Praxis nicht als Kassenleistung erbracht werden,</w:t>
      </w:r>
    </w:p>
    <w:p>
      <w:pPr>
        <w:pStyle w:val="ListBullet"/>
      </w:pPr>
      <w:r>
        <w:rPr>
          <w:b w:val="0"/>
          <w:i w:val="0"/>
          <w:sz w:val="21"/>
        </w:rPr>
        <w:t>vergleichbare Leistungen gegebenenfalls von anderen Ärztinnen und Ärzten als Kassenleistung angeboten werden,</w:t>
      </w:r>
    </w:p>
    <w:p>
      <w:pPr>
        <w:pStyle w:val="ListBullet"/>
      </w:pPr>
      <w:r>
        <w:rPr>
          <w:b w:val="0"/>
          <w:i w:val="0"/>
          <w:sz w:val="21"/>
        </w:rPr>
        <w:t>meine Krankenkasse diese Kosten nicht erstattet und ich sie selbst trage,</w:t>
      </w:r>
    </w:p>
    <w:p>
      <w:pPr>
        <w:pStyle w:val="ListBullet"/>
      </w:pPr>
      <w:r>
        <w:rPr>
          <w:b w:val="0"/>
          <w:i w:val="0"/>
          <w:sz w:val="21"/>
        </w:rPr>
        <w:t>die Abrechnung nach GOÄ erfolgt (Regelsätze: ärztliche Leistungen 2,3-fach, technische 1,8-fach, Labor 1,15-fach; bei besonderem Aufwand bis zum Höchstsatz) und Auslagen gesondert berechnet werden.</w:t>
      </w:r>
    </w:p>
    <w:p>
      <w:r>
        <w:rPr>
          <w:b w:val="0"/>
          <w:i w:val="0"/>
          <w:sz w:val="21"/>
        </w:rPr>
        <w:t>Alle übrigen, medizinisch notwendigen Leistungen werden weiterhin über meine Versichertenkarte abgerechnet. Diese Vereinbarung kann ich jederzeit für künftige Leistungen schriftlich widerrufen.</w:t>
      </w:r>
    </w:p>
    <w:p>
      <w:pPr>
        <w:spacing w:before="28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Borders>
              <w:bottom w:val="single" w:sz="6" w:color="231F20"/>
            </w:tcBorders>
          </w:tcPr>
          <w:p>
            <w:r>
              <w:t xml:space="preserve"> </w:t>
            </w:r>
          </w:p>
        </w:tc>
        <w:tc>
          <w:tcPr>
            <w:tcW w:type="dxa" w:w="3213"/>
            <w:tcBorders>
              <w:bottom w:val="single" w:sz="6" w:color="231F20"/>
            </w:tcBorders>
          </w:tcPr>
          <w:p>
            <w:r>
              <w:t xml:space="preserve"> </w:t>
            </w:r>
          </w:p>
        </w:tc>
        <w:tc>
          <w:tcPr>
            <w:tcW w:type="dxa" w:w="3213"/>
            <w:tcBorders>
              <w:bottom w:val="single" w:sz="6" w:color="231F2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rPr>
                <w:color w:val="6B6466"/>
                <w:sz w:val="17"/>
              </w:rPr>
              <w:t>Ort, Datum</w:t>
            </w:r>
          </w:p>
        </w:tc>
        <w:tc>
          <w:tcPr>
            <w:tcW w:type="dxa" w:w="3213"/>
          </w:tcPr>
          <w:p>
            <w:r>
              <w:rPr>
                <w:color w:val="6B6466"/>
                <w:sz w:val="17"/>
              </w:rPr>
              <w:t>Unterschrift Patient/in bzw. gesetzliche/r Vertreter/in</w:t>
            </w:r>
          </w:p>
        </w:tc>
        <w:tc>
          <w:tcPr>
            <w:tcW w:type="dxa" w:w="3213"/>
          </w:tcPr>
          <w:p>
            <w:r>
              <w:rPr>
                <w:color w:val="6B6466"/>
                <w:sz w:val="17"/>
              </w:rPr>
              <w:t>Unterschrift Arzt</w:t>
            </w:r>
          </w:p>
        </w:tc>
      </w:tr>
    </w:tbl>
    <w:sectPr w:rsidR="00FC693F" w:rsidRPr="0006063C" w:rsidSect="00034616">
      <w:headerReference w:type="first" r:id="rId9"/>
      <w:headerReference w:type="default" r:id="rId10"/>
      <w:footerReference w:type="first" r:id="rId11"/>
      <w:footerReference w:type="default" r:id="rId12"/>
      <w:pgSz w:w="11906" w:h="16838"/>
      <w:pgMar w:top="85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466"/>
        <w:sz w:val="16"/>
      </w:rPr>
      <w:t>Praxis Dr. med. Thomas Kadzidroga · Bergstraße 49 · 88175 Scheidegg · Stand 10/2026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466"/>
        <w:sz w:val="16"/>
      </w:rPr>
      <w:t>Praxis Dr. med. Thomas Kadzidroga · Bergstraße 49 · 88175 Scheidegg · Stand 10/2026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535"/>
      <w:gridCol w:w="3213"/>
      <w:gridCol w:w="3213"/>
    </w:tblGrid>
    <w:tr>
      <w:tc>
        <w:tcPr>
          <w:tcW w:type="dxa" w:w="4535"/>
        </w:tcPr>
        <w:p>
          <w:r>
            <w:drawing>
              <wp:inline xmlns:a="http://schemas.openxmlformats.org/drawingml/2006/main" xmlns:pic="http://schemas.openxmlformats.org/drawingml/2006/picture">
                <wp:extent cx="2232000" cy="69572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32000" cy="69572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r>
            <w:rPr>
              <w:color w:val="6B6466"/>
              <w:sz w:val="16"/>
            </w:rPr>
            <w:t>Praktischer Arzt · Hormonsubstitution nach Rimkus · Venenerkrankungen · Migräne- und Tinnitusbehandlung</w:t>
          </w:r>
        </w:p>
      </w:tc>
      <w:tc>
        <w:tcPr>
          <w:tcW w:type="dxa" w:w="2948"/>
        </w:tcPr>
        <w:p>
          <w:pPr>
            <w:spacing w:after="0"/>
          </w:pPr>
          <w:r/>
          <w:r>
            <w:rPr>
              <w:sz w:val="17"/>
            </w:rPr>
            <w:t>Bergstraße 49</w:t>
          </w:r>
        </w:p>
        <w:p>
          <w:pPr>
            <w:spacing w:after="0"/>
          </w:pPr>
          <w:r>
            <w:rPr>
              <w:sz w:val="17"/>
            </w:rPr>
            <w:t>88175 Scheidegg</w:t>
          </w:r>
        </w:p>
        <w:p>
          <w:pPr>
            <w:spacing w:after="0"/>
          </w:pPr>
          <w:r>
            <w:rPr>
              <w:sz w:val="17"/>
            </w:rPr>
            <w:t>Tel. 08381 3233</w:t>
          </w:r>
        </w:p>
        <w:p>
          <w:pPr>
            <w:spacing w:after="0"/>
          </w:pPr>
          <w:r>
            <w:rPr>
              <w:sz w:val="17"/>
            </w:rPr>
            <w:t>Fax 08381 6060</w:t>
          </w:r>
        </w:p>
        <w:p>
          <w:pPr>
            <w:spacing w:after="0"/>
          </w:pPr>
          <w:r>
            <w:rPr>
              <w:sz w:val="17"/>
            </w:rPr>
            <w:t>praxis@kadzidroga.de</w:t>
          </w:r>
        </w:p>
        <w:p>
          <w:pPr>
            <w:spacing w:after="0"/>
          </w:pPr>
          <w:r>
            <w:rPr>
              <w:sz w:val="17"/>
            </w:rPr>
            <w:t>www.kadzidroga.de</w:t>
          </w:r>
        </w:p>
      </w:tc>
      <w:tc>
        <w:tcPr>
          <w:tcW w:type="dxa" w:w="2154"/>
        </w:tcPr>
        <w:p>
          <w:r>
            <w:drawing>
              <wp:inline xmlns:a="http://schemas.openxmlformats.org/drawingml/2006/main" xmlns:pic="http://schemas.openxmlformats.org/drawingml/2006/picture">
                <wp:extent cx="1224000" cy="136147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eine1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136147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6466"/>
        <w:sz w:val="16"/>
      </w:rPr>
      <w:t>Praxis Dr. Kadzidroga · Vereinbarung über eine privatärztliche Behandlung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Vereinbarung über eine privatärztliche Behandlung</dc:title>
  <dc:subject/>
  <dc:creator>Praxis Dr. Kadzidroga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